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30EBF" w14:textId="024DD6AD" w:rsidR="00DB7991" w:rsidRPr="00AE0491" w:rsidRDefault="00DB7991" w:rsidP="00151093">
      <w:pPr>
        <w:pStyle w:val="Heading1"/>
        <w:pBdr>
          <w:bottom w:val="none" w:sz="0" w:space="0" w:color="auto"/>
        </w:pBdr>
        <w:spacing w:before="240" w:after="200"/>
        <w:jc w:val="center"/>
        <w:rPr>
          <w:rFonts w:asciiTheme="minorHAnsi" w:hAnsiTheme="minorHAnsi"/>
          <w:sz w:val="16"/>
          <w:szCs w:val="16"/>
        </w:rPr>
      </w:pPr>
      <w:r w:rsidRPr="00D636C2">
        <w:rPr>
          <w:rFonts w:asciiTheme="minorHAnsi" w:hAnsiTheme="minorHAnsi"/>
          <w:sz w:val="32"/>
          <w:szCs w:val="32"/>
        </w:rPr>
        <w:t>AUSTRALIAN WOMEN LAWYERS LTD (ACN: 080 044 800)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DB7991" w14:paraId="2334E619" w14:textId="3A46FA81" w:rsidTr="005C5F58"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4F2252" w:themeFill="text2" w:themeFillShade="BF"/>
            <w:vAlign w:val="center"/>
          </w:tcPr>
          <w:p w14:paraId="50050BB7" w14:textId="4264B003" w:rsidR="00DB7991" w:rsidRPr="00DB7991" w:rsidRDefault="00DB7991" w:rsidP="00DB7991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DB7991">
              <w:rPr>
                <w:b/>
                <w:bCs/>
                <w:sz w:val="28"/>
                <w:szCs w:val="28"/>
              </w:rPr>
              <w:t>Nomination</w:t>
            </w:r>
          </w:p>
        </w:tc>
      </w:tr>
      <w:tr w:rsidR="008977AA" w14:paraId="6D1D64A8" w14:textId="77777777" w:rsidTr="00151093">
        <w:tc>
          <w:tcPr>
            <w:tcW w:w="2694" w:type="dxa"/>
            <w:tcBorders>
              <w:bottom w:val="nil"/>
              <w:right w:val="nil"/>
            </w:tcBorders>
          </w:tcPr>
          <w:p w14:paraId="130D1003" w14:textId="77777777" w:rsidR="008977AA" w:rsidRPr="00151093" w:rsidRDefault="008977AA" w:rsidP="00DB799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46" w:type="dxa"/>
            <w:tcBorders>
              <w:left w:val="nil"/>
              <w:bottom w:val="nil"/>
            </w:tcBorders>
          </w:tcPr>
          <w:p w14:paraId="772BF9DC" w14:textId="3A672882" w:rsidR="008977AA" w:rsidRPr="005C5F58" w:rsidRDefault="008977AA" w:rsidP="00151093">
            <w:pPr>
              <w:spacing w:before="200"/>
              <w:rPr>
                <w:b/>
                <w:bCs/>
                <w:sz w:val="28"/>
                <w:szCs w:val="28"/>
              </w:rPr>
            </w:pPr>
          </w:p>
        </w:tc>
      </w:tr>
      <w:tr w:rsidR="00DB7991" w14:paraId="75D6FB4B" w14:textId="3800ECEC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79CAD840" w14:textId="31D8CBE4" w:rsidR="00DB7991" w:rsidRPr="005C5F58" w:rsidRDefault="00DB7991" w:rsidP="00DB7991">
            <w:pPr>
              <w:jc w:val="right"/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 xml:space="preserve">I, [insert full name]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168DF8E5" w14:textId="4A9F8187" w:rsidR="00DB7991" w:rsidRPr="005C5F58" w:rsidRDefault="00DB7991" w:rsidP="00DB7991">
            <w:pPr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>…………………………………………………………………………</w:t>
            </w:r>
            <w:r w:rsidRPr="005C5F58">
              <w:rPr>
                <w:sz w:val="23"/>
                <w:szCs w:val="23"/>
              </w:rPr>
              <w:br/>
            </w:r>
            <w:r w:rsidRPr="005C5F58">
              <w:rPr>
                <w:b/>
                <w:bCs/>
                <w:sz w:val="23"/>
                <w:szCs w:val="23"/>
              </w:rPr>
              <w:t>(the Nominator)</w:t>
            </w:r>
          </w:p>
        </w:tc>
      </w:tr>
      <w:tr w:rsidR="008977AA" w14:paraId="2EAB6FF0" w14:textId="77777777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4E7F224" w14:textId="77777777" w:rsidR="008977AA" w:rsidRPr="005C5F58" w:rsidRDefault="008977AA" w:rsidP="00DB7991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31413C1A" w14:textId="12D8D50B" w:rsidR="008977AA" w:rsidRPr="005C5F58" w:rsidRDefault="008977AA" w:rsidP="00151093">
            <w:pPr>
              <w:spacing w:before="200"/>
              <w:rPr>
                <w:b/>
                <w:bCs/>
                <w:sz w:val="28"/>
                <w:szCs w:val="28"/>
              </w:rPr>
            </w:pPr>
          </w:p>
        </w:tc>
      </w:tr>
      <w:tr w:rsidR="00DB7991" w14:paraId="0DACCE2F" w14:textId="5F9236E4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537369C0" w14:textId="76ECDF09" w:rsidR="00DB7991" w:rsidRPr="005C5F58" w:rsidRDefault="00E44826" w:rsidP="00DB7991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being a member of</w:t>
            </w:r>
            <w:r w:rsidR="00DB7991" w:rsidRPr="005C5F58">
              <w:rPr>
                <w:sz w:val="23"/>
                <w:szCs w:val="23"/>
              </w:rPr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0750B088" w14:textId="5DCF1BD5" w:rsidR="00DB7991" w:rsidRPr="005C5F58" w:rsidRDefault="00DB7991" w:rsidP="00DB7991">
            <w:pPr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>…………………………………………………………………………</w:t>
            </w:r>
            <w:r w:rsidR="00E44826">
              <w:rPr>
                <w:sz w:val="23"/>
                <w:szCs w:val="23"/>
              </w:rPr>
              <w:br/>
              <w:t>(insert constituent body)</w:t>
            </w:r>
          </w:p>
        </w:tc>
      </w:tr>
      <w:tr w:rsidR="00DB7991" w14:paraId="627C546F" w14:textId="3D9113DE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23C7BCD4" w14:textId="77777777" w:rsidR="00DB7991" w:rsidRPr="005C5F58" w:rsidRDefault="00DB7991" w:rsidP="00DB7991">
            <w:pPr>
              <w:jc w:val="right"/>
              <w:rPr>
                <w:sz w:val="23"/>
                <w:szCs w:val="23"/>
              </w:rPr>
            </w:pPr>
          </w:p>
          <w:p w14:paraId="396E95F9" w14:textId="77777777" w:rsidR="00DB7991" w:rsidRPr="005C5F58" w:rsidRDefault="00DB7991" w:rsidP="00DB7991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089F75FE" w14:textId="77777777" w:rsidR="00C035DC" w:rsidRDefault="00C035DC" w:rsidP="00DB7991">
            <w:pPr>
              <w:rPr>
                <w:sz w:val="23"/>
                <w:szCs w:val="23"/>
              </w:rPr>
            </w:pPr>
          </w:p>
          <w:p w14:paraId="2C5ED5A2" w14:textId="37A37511" w:rsidR="00DB7991" w:rsidRPr="005C5F58" w:rsidRDefault="00E44826" w:rsidP="00DB79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 thereby</w:t>
            </w:r>
            <w:r w:rsidRPr="005C5F58">
              <w:rPr>
                <w:sz w:val="23"/>
                <w:szCs w:val="23"/>
              </w:rPr>
              <w:t xml:space="preserve"> </w:t>
            </w:r>
            <w:r w:rsidR="00DB7991" w:rsidRPr="005C5F58">
              <w:rPr>
                <w:sz w:val="23"/>
                <w:szCs w:val="23"/>
              </w:rPr>
              <w:t xml:space="preserve">a member of Australian Women Lawyers Ltd </w:t>
            </w:r>
          </w:p>
          <w:p w14:paraId="01B409EA" w14:textId="41ABC81B" w:rsidR="00DB7991" w:rsidRPr="005C5F58" w:rsidRDefault="00DB7991" w:rsidP="00DB7991">
            <w:pPr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 xml:space="preserve">HEREBY APPOINT the following person: </w:t>
            </w:r>
          </w:p>
        </w:tc>
      </w:tr>
      <w:tr w:rsidR="008977AA" w14:paraId="6686F66E" w14:textId="77777777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31B8699E" w14:textId="77777777" w:rsidR="008977AA" w:rsidRPr="005C5F58" w:rsidRDefault="008977AA" w:rsidP="00DB7991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0AB89709" w14:textId="04E951B2" w:rsidR="008977AA" w:rsidRPr="005C5F58" w:rsidRDefault="008977AA" w:rsidP="00151093">
            <w:pPr>
              <w:spacing w:before="200"/>
              <w:rPr>
                <w:b/>
                <w:bCs/>
                <w:sz w:val="28"/>
                <w:szCs w:val="28"/>
              </w:rPr>
            </w:pPr>
          </w:p>
        </w:tc>
      </w:tr>
      <w:tr w:rsidR="00DB7991" w14:paraId="24453E35" w14:textId="72ECF673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40734535" w14:textId="77777777" w:rsidR="008977AA" w:rsidRPr="005C5F58" w:rsidRDefault="00DB7991" w:rsidP="00DB7991">
            <w:pPr>
              <w:jc w:val="right"/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 xml:space="preserve">[insert full name </w:t>
            </w:r>
          </w:p>
          <w:p w14:paraId="56C02481" w14:textId="4431AAD3" w:rsidR="00DB7991" w:rsidRPr="005C5F58" w:rsidRDefault="00DB7991" w:rsidP="00DB7991">
            <w:pPr>
              <w:jc w:val="right"/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>of nominee]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07B78C93" w14:textId="452BDC8C" w:rsidR="00DB7991" w:rsidRPr="005C5F58" w:rsidRDefault="00DB7991" w:rsidP="00DB7991">
            <w:pPr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>…………………………………………………………………………</w:t>
            </w:r>
            <w:r w:rsidRPr="005C5F58">
              <w:rPr>
                <w:sz w:val="23"/>
                <w:szCs w:val="23"/>
              </w:rPr>
              <w:br/>
            </w:r>
            <w:r w:rsidRPr="005C5F58">
              <w:rPr>
                <w:b/>
                <w:bCs/>
                <w:sz w:val="23"/>
                <w:szCs w:val="23"/>
              </w:rPr>
              <w:t>(the Nominee)</w:t>
            </w:r>
          </w:p>
        </w:tc>
      </w:tr>
      <w:tr w:rsidR="008977AA" w14:paraId="2CE4B23E" w14:textId="27989216" w:rsidTr="005C5F58">
        <w:tc>
          <w:tcPr>
            <w:tcW w:w="9640" w:type="dxa"/>
            <w:gridSpan w:val="2"/>
            <w:tcBorders>
              <w:top w:val="nil"/>
              <w:bottom w:val="nil"/>
            </w:tcBorders>
            <w:vAlign w:val="center"/>
          </w:tcPr>
          <w:p w14:paraId="3ADC146D" w14:textId="77777777" w:rsidR="008977AA" w:rsidRPr="005C5F58" w:rsidRDefault="008977AA" w:rsidP="00DB7991">
            <w:pPr>
              <w:rPr>
                <w:sz w:val="23"/>
                <w:szCs w:val="23"/>
              </w:rPr>
            </w:pPr>
          </w:p>
          <w:p w14:paraId="31A52C15" w14:textId="1D5C26AD" w:rsidR="008977AA" w:rsidRPr="00FD369B" w:rsidRDefault="008977AA" w:rsidP="005C5F58">
            <w:pPr>
              <w:spacing w:line="276" w:lineRule="auto"/>
              <w:ind w:left="2160"/>
              <w:rPr>
                <w:sz w:val="22"/>
                <w:szCs w:val="22"/>
              </w:rPr>
            </w:pPr>
            <w:r w:rsidRPr="00FD369B">
              <w:rPr>
                <w:sz w:val="22"/>
                <w:szCs w:val="22"/>
              </w:rPr>
              <w:t xml:space="preserve">or, failing the person nominated above, the Chair of the meeting, to act as the </w:t>
            </w:r>
            <w:r w:rsidR="00E44826" w:rsidRPr="00FD369B">
              <w:rPr>
                <w:sz w:val="22"/>
                <w:szCs w:val="22"/>
              </w:rPr>
              <w:t xml:space="preserve">Nominator’s </w:t>
            </w:r>
            <w:r w:rsidRPr="00FD369B">
              <w:rPr>
                <w:sz w:val="22"/>
                <w:szCs w:val="22"/>
              </w:rPr>
              <w:t xml:space="preserve">proxy at the Annual General Meeting of the members of the Association to be held as follows:  </w:t>
            </w:r>
          </w:p>
          <w:p w14:paraId="00D3AE48" w14:textId="47AAFE1A" w:rsidR="008977AA" w:rsidRPr="00FD369B" w:rsidRDefault="00E44826" w:rsidP="005C5F5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80"/>
              <w:rPr>
                <w:b/>
                <w:bCs/>
                <w:sz w:val="22"/>
                <w:szCs w:val="22"/>
              </w:rPr>
            </w:pPr>
            <w:r w:rsidRPr="00FD369B">
              <w:rPr>
                <w:sz w:val="22"/>
                <w:szCs w:val="22"/>
              </w:rPr>
              <w:t xml:space="preserve">on </w:t>
            </w:r>
            <w:r w:rsidR="008977AA" w:rsidRPr="00FD369B">
              <w:rPr>
                <w:b/>
                <w:bCs/>
                <w:sz w:val="22"/>
                <w:szCs w:val="22"/>
              </w:rPr>
              <w:t xml:space="preserve">Saturday, 29 November </w:t>
            </w:r>
            <w:proofErr w:type="gramStart"/>
            <w:r w:rsidR="008977AA" w:rsidRPr="00FD369B">
              <w:rPr>
                <w:b/>
                <w:bCs/>
                <w:sz w:val="22"/>
                <w:szCs w:val="22"/>
              </w:rPr>
              <w:t>2025;</w:t>
            </w:r>
            <w:proofErr w:type="gramEnd"/>
          </w:p>
          <w:p w14:paraId="2C10C01E" w14:textId="185777ED" w:rsidR="008977AA" w:rsidRPr="00FD369B" w:rsidRDefault="00E44826" w:rsidP="005C5F5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80"/>
              <w:rPr>
                <w:sz w:val="22"/>
                <w:szCs w:val="22"/>
              </w:rPr>
            </w:pPr>
            <w:r w:rsidRPr="00FD369B">
              <w:rPr>
                <w:sz w:val="22"/>
                <w:szCs w:val="22"/>
              </w:rPr>
              <w:t xml:space="preserve">commencing </w:t>
            </w:r>
            <w:r w:rsidR="008977AA" w:rsidRPr="00FD369B">
              <w:rPr>
                <w:sz w:val="22"/>
                <w:szCs w:val="22"/>
              </w:rPr>
              <w:t xml:space="preserve">at </w:t>
            </w:r>
            <w:r w:rsidR="008977AA" w:rsidRPr="00FD369B">
              <w:rPr>
                <w:b/>
                <w:bCs/>
                <w:sz w:val="22"/>
                <w:szCs w:val="22"/>
              </w:rPr>
              <w:t>1:00pm AEDT</w:t>
            </w:r>
            <w:r w:rsidRPr="00FD369B">
              <w:rPr>
                <w:sz w:val="22"/>
                <w:szCs w:val="22"/>
              </w:rPr>
              <w:t>:</w:t>
            </w:r>
          </w:p>
          <w:p w14:paraId="74DC1DA2" w14:textId="205A41AA" w:rsidR="008977AA" w:rsidRPr="00FD369B" w:rsidRDefault="00E44826" w:rsidP="005C5F5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2880"/>
              <w:rPr>
                <w:sz w:val="22"/>
                <w:szCs w:val="22"/>
              </w:rPr>
            </w:pPr>
            <w:r w:rsidRPr="00FD369B">
              <w:rPr>
                <w:sz w:val="22"/>
                <w:szCs w:val="22"/>
              </w:rPr>
              <w:t xml:space="preserve">in </w:t>
            </w:r>
            <w:r w:rsidR="008977AA" w:rsidRPr="00FD369B">
              <w:rPr>
                <w:sz w:val="22"/>
                <w:szCs w:val="22"/>
              </w:rPr>
              <w:t xml:space="preserve">person </w:t>
            </w:r>
            <w:r w:rsidRPr="00FD369B">
              <w:rPr>
                <w:sz w:val="22"/>
                <w:szCs w:val="22"/>
              </w:rPr>
              <w:t xml:space="preserve">at </w:t>
            </w:r>
            <w:r w:rsidRPr="00FD369B">
              <w:rPr>
                <w:b/>
                <w:bCs/>
                <w:sz w:val="22"/>
                <w:szCs w:val="22"/>
              </w:rPr>
              <w:t>13</w:t>
            </w:r>
            <w:r w:rsidRPr="00FD369B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FD369B">
              <w:rPr>
                <w:b/>
                <w:bCs/>
                <w:sz w:val="22"/>
                <w:szCs w:val="22"/>
              </w:rPr>
              <w:t xml:space="preserve"> Floor St James Hall Chambers</w:t>
            </w:r>
            <w:r w:rsidR="008977AA" w:rsidRPr="00FD369B">
              <w:rPr>
                <w:b/>
                <w:bCs/>
                <w:sz w:val="22"/>
                <w:szCs w:val="22"/>
              </w:rPr>
              <w:t xml:space="preserve"> or </w:t>
            </w:r>
            <w:r w:rsidR="00C035DC" w:rsidRPr="00FD369B">
              <w:rPr>
                <w:b/>
                <w:bCs/>
                <w:sz w:val="22"/>
                <w:szCs w:val="22"/>
              </w:rPr>
              <w:t xml:space="preserve">via </w:t>
            </w:r>
            <w:r w:rsidR="008977AA" w:rsidRPr="00FD369B">
              <w:rPr>
                <w:b/>
                <w:bCs/>
                <w:sz w:val="22"/>
                <w:szCs w:val="22"/>
              </w:rPr>
              <w:t>Zoom</w:t>
            </w:r>
            <w:r w:rsidR="00C035DC" w:rsidRPr="00FD369B">
              <w:rPr>
                <w:sz w:val="22"/>
                <w:szCs w:val="22"/>
              </w:rPr>
              <w:t>;</w:t>
            </w:r>
            <w:r w:rsidR="008977AA" w:rsidRPr="00FD369B">
              <w:rPr>
                <w:sz w:val="22"/>
                <w:szCs w:val="22"/>
              </w:rPr>
              <w:t xml:space="preserve"> and </w:t>
            </w:r>
          </w:p>
          <w:p w14:paraId="23290FB0" w14:textId="6D215A78" w:rsidR="008977AA" w:rsidRPr="005C5F58" w:rsidRDefault="008977AA" w:rsidP="005C5F58">
            <w:pPr>
              <w:spacing w:line="276" w:lineRule="auto"/>
              <w:ind w:left="2160"/>
              <w:rPr>
                <w:sz w:val="23"/>
                <w:szCs w:val="23"/>
              </w:rPr>
            </w:pPr>
            <w:r w:rsidRPr="00FD369B">
              <w:rPr>
                <w:sz w:val="22"/>
                <w:szCs w:val="22"/>
              </w:rPr>
              <w:t>at the adjournment thereof:</w:t>
            </w:r>
            <w:r w:rsidRPr="005C5F58">
              <w:rPr>
                <w:sz w:val="23"/>
                <w:szCs w:val="23"/>
              </w:rPr>
              <w:t xml:space="preserve">  </w:t>
            </w:r>
          </w:p>
        </w:tc>
      </w:tr>
      <w:tr w:rsidR="008977AA" w14:paraId="701EC496" w14:textId="77777777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0B86E748" w14:textId="77777777" w:rsidR="008977AA" w:rsidRPr="005C5F58" w:rsidRDefault="008977AA" w:rsidP="00DB7991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516378D1" w14:textId="2ECD0E8E" w:rsidR="005C5F58" w:rsidRPr="005C5F58" w:rsidRDefault="005C5F58" w:rsidP="00151093">
            <w:pPr>
              <w:spacing w:before="200"/>
              <w:rPr>
                <w:b/>
                <w:bCs/>
                <w:sz w:val="28"/>
                <w:szCs w:val="28"/>
              </w:rPr>
            </w:pPr>
          </w:p>
        </w:tc>
      </w:tr>
      <w:tr w:rsidR="00DB7991" w14:paraId="2700B9D7" w14:textId="77777777" w:rsidTr="00151093">
        <w:tc>
          <w:tcPr>
            <w:tcW w:w="2694" w:type="dxa"/>
            <w:tcBorders>
              <w:top w:val="nil"/>
              <w:bottom w:val="nil"/>
              <w:right w:val="nil"/>
            </w:tcBorders>
          </w:tcPr>
          <w:p w14:paraId="6579838E" w14:textId="56DDD40C" w:rsidR="00DB7991" w:rsidRPr="005C5F58" w:rsidRDefault="00DB7991" w:rsidP="00DB7991">
            <w:pPr>
              <w:jc w:val="right"/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 xml:space="preserve">Signed: 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</w:tcBorders>
          </w:tcPr>
          <w:p w14:paraId="01B8BB93" w14:textId="14250077" w:rsidR="00DB7991" w:rsidRPr="005C5F58" w:rsidRDefault="008977AA" w:rsidP="00DB7991">
            <w:pPr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DB7991" w14:paraId="3F424FB4" w14:textId="77777777" w:rsidTr="00151093">
        <w:tc>
          <w:tcPr>
            <w:tcW w:w="2694" w:type="dxa"/>
            <w:tcBorders>
              <w:top w:val="nil"/>
              <w:right w:val="nil"/>
            </w:tcBorders>
          </w:tcPr>
          <w:p w14:paraId="704C887A" w14:textId="7C48B7E6" w:rsidR="00DB7991" w:rsidRPr="005C5F58" w:rsidRDefault="008977AA" w:rsidP="005C5F58">
            <w:pPr>
              <w:spacing w:before="240"/>
              <w:jc w:val="right"/>
              <w:rPr>
                <w:sz w:val="23"/>
                <w:szCs w:val="23"/>
              </w:rPr>
            </w:pPr>
            <w:r w:rsidRPr="005C5F58">
              <w:rPr>
                <w:sz w:val="23"/>
                <w:szCs w:val="23"/>
              </w:rPr>
              <w:t xml:space="preserve">Dated: </w:t>
            </w:r>
          </w:p>
        </w:tc>
        <w:tc>
          <w:tcPr>
            <w:tcW w:w="6946" w:type="dxa"/>
            <w:tcBorders>
              <w:top w:val="nil"/>
              <w:left w:val="nil"/>
            </w:tcBorders>
          </w:tcPr>
          <w:p w14:paraId="431CB46B" w14:textId="165BF3D8" w:rsidR="005C5F58" w:rsidRPr="00151093" w:rsidRDefault="008977AA" w:rsidP="005C5F58">
            <w:pPr>
              <w:spacing w:before="240" w:after="120"/>
              <w:rPr>
                <w:sz w:val="28"/>
                <w:szCs w:val="28"/>
              </w:rPr>
            </w:pPr>
            <w:r w:rsidRPr="00151093">
              <w:rPr>
                <w:sz w:val="28"/>
                <w:szCs w:val="28"/>
              </w:rPr>
              <w:t xml:space="preserve">      /      </w:t>
            </w:r>
            <w:proofErr w:type="gramStart"/>
            <w:r w:rsidRPr="00151093">
              <w:rPr>
                <w:sz w:val="28"/>
                <w:szCs w:val="28"/>
              </w:rPr>
              <w:t>/</w:t>
            </w:r>
            <w:r w:rsidR="005C5F58" w:rsidRPr="00151093">
              <w:rPr>
                <w:sz w:val="28"/>
                <w:szCs w:val="28"/>
              </w:rPr>
              <w:t xml:space="preserve">  2025</w:t>
            </w:r>
            <w:proofErr w:type="gramEnd"/>
          </w:p>
        </w:tc>
      </w:tr>
      <w:tr w:rsidR="00DB7991" w14:paraId="3CA0B83D" w14:textId="794BA787" w:rsidTr="005C5F58">
        <w:tc>
          <w:tcPr>
            <w:tcW w:w="9640" w:type="dxa"/>
            <w:gridSpan w:val="2"/>
            <w:shd w:val="clear" w:color="auto" w:fill="4F2252" w:themeFill="text2" w:themeFillShade="BF"/>
          </w:tcPr>
          <w:p w14:paraId="6666E904" w14:textId="0A078760" w:rsidR="00DB7991" w:rsidRPr="00DB7991" w:rsidRDefault="00DB7991" w:rsidP="006A053B">
            <w:pPr>
              <w:rPr>
                <w:b/>
                <w:bCs/>
                <w:sz w:val="28"/>
                <w:szCs w:val="28"/>
              </w:rPr>
            </w:pPr>
            <w:r w:rsidRPr="00DB7991">
              <w:rPr>
                <w:b/>
                <w:bCs/>
                <w:sz w:val="28"/>
                <w:szCs w:val="28"/>
              </w:rPr>
              <w:t xml:space="preserve">Time Frame </w:t>
            </w:r>
          </w:p>
        </w:tc>
      </w:tr>
      <w:tr w:rsidR="008977AA" w14:paraId="6720DE9D" w14:textId="15062BC7" w:rsidTr="005C5F58">
        <w:tc>
          <w:tcPr>
            <w:tcW w:w="9640" w:type="dxa"/>
            <w:gridSpan w:val="2"/>
          </w:tcPr>
          <w:p w14:paraId="3FD14B62" w14:textId="77777777" w:rsidR="008977AA" w:rsidRPr="003D4BB7" w:rsidRDefault="008977AA" w:rsidP="00AE0491">
            <w:pPr>
              <w:spacing w:before="120" w:after="120"/>
              <w:rPr>
                <w:rFonts w:eastAsia="Arial" w:cs="Arial"/>
                <w:sz w:val="22"/>
                <w:szCs w:val="22"/>
              </w:rPr>
            </w:pPr>
            <w:r w:rsidRPr="003D4BB7">
              <w:rPr>
                <w:rFonts w:eastAsia="Arial" w:cs="Arial"/>
                <w:sz w:val="22"/>
                <w:szCs w:val="22"/>
              </w:rPr>
              <w:t>This form must be:</w:t>
            </w:r>
          </w:p>
          <w:p w14:paraId="11D45B00" w14:textId="64BF760A" w:rsidR="008977AA" w:rsidRPr="003D4BB7" w:rsidRDefault="00672634" w:rsidP="00AE049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3D4BB7">
              <w:rPr>
                <w:rFonts w:eastAsia="Arial" w:cs="Arial"/>
                <w:sz w:val="22"/>
                <w:szCs w:val="22"/>
              </w:rPr>
              <w:t>s</w:t>
            </w:r>
            <w:r w:rsidR="008977AA" w:rsidRPr="003D4BB7">
              <w:rPr>
                <w:rFonts w:eastAsia="Arial" w:cs="Arial"/>
                <w:sz w:val="22"/>
                <w:szCs w:val="22"/>
              </w:rPr>
              <w:t xml:space="preserve">ubmitted in writing; and </w:t>
            </w:r>
          </w:p>
          <w:p w14:paraId="709976E8" w14:textId="6CCD3A9A" w:rsidR="00AE0491" w:rsidRPr="003D4BB7" w:rsidRDefault="008977AA" w:rsidP="00AE0491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sz w:val="22"/>
                <w:szCs w:val="22"/>
              </w:rPr>
            </w:pPr>
            <w:r w:rsidRPr="003D4BB7">
              <w:rPr>
                <w:rFonts w:eastAsia="Arial" w:cs="Arial"/>
                <w:sz w:val="22"/>
                <w:szCs w:val="22"/>
              </w:rPr>
              <w:t xml:space="preserve">received by the Secretary no later than </w:t>
            </w:r>
            <w:r w:rsidR="00E44826" w:rsidRPr="003D4BB7">
              <w:rPr>
                <w:rFonts w:eastAsia="Arial" w:cs="Arial"/>
                <w:sz w:val="22"/>
                <w:szCs w:val="22"/>
              </w:rPr>
              <w:t xml:space="preserve">two </w:t>
            </w:r>
            <w:r w:rsidRPr="003D4BB7">
              <w:rPr>
                <w:rFonts w:eastAsia="Arial" w:cs="Arial"/>
                <w:sz w:val="22"/>
                <w:szCs w:val="22"/>
              </w:rPr>
              <w:t xml:space="preserve">days prior to the meeting, being: </w:t>
            </w:r>
          </w:p>
          <w:p w14:paraId="28CA254C" w14:textId="7D7EBADB" w:rsidR="008977AA" w:rsidRPr="003D4BB7" w:rsidRDefault="00D537D7" w:rsidP="00672634">
            <w:pPr>
              <w:pStyle w:val="ListParagraph"/>
              <w:spacing w:before="120" w:after="120"/>
              <w:ind w:left="2587"/>
              <w:rPr>
                <w:rFonts w:asciiTheme="majorHAnsi" w:hAnsiTheme="majorHAnsi"/>
                <w:sz w:val="23"/>
                <w:szCs w:val="23"/>
              </w:rPr>
            </w:pPr>
            <w:r w:rsidRPr="003D4BB7">
              <w:rPr>
                <w:rFonts w:eastAsia="Arial" w:cs="Arial"/>
                <w:b/>
                <w:bCs/>
                <w:sz w:val="23"/>
                <w:szCs w:val="23"/>
              </w:rPr>
              <w:t>1</w:t>
            </w:r>
            <w:r w:rsidR="006A053B" w:rsidRPr="003D4BB7">
              <w:rPr>
                <w:rFonts w:eastAsia="Arial" w:cs="Arial"/>
                <w:b/>
                <w:bCs/>
                <w:sz w:val="23"/>
                <w:szCs w:val="23"/>
              </w:rPr>
              <w:t>:00</w:t>
            </w:r>
            <w:r w:rsidRPr="003D4BB7">
              <w:rPr>
                <w:rFonts w:eastAsia="Arial" w:cs="Arial"/>
                <w:b/>
                <w:bCs/>
                <w:sz w:val="23"/>
                <w:szCs w:val="23"/>
              </w:rPr>
              <w:t xml:space="preserve">pm </w:t>
            </w:r>
            <w:r w:rsidR="008977AA" w:rsidRPr="003D4BB7">
              <w:rPr>
                <w:rFonts w:eastAsia="Arial" w:cs="Arial"/>
                <w:b/>
                <w:bCs/>
                <w:sz w:val="23"/>
                <w:szCs w:val="23"/>
              </w:rPr>
              <w:t>AEDT on</w:t>
            </w:r>
            <w:r w:rsidR="008977AA" w:rsidRPr="003D4BB7">
              <w:rPr>
                <w:rFonts w:eastAsia="Arial" w:cs="Arial"/>
                <w:sz w:val="23"/>
                <w:szCs w:val="23"/>
              </w:rPr>
              <w:t xml:space="preserve"> </w:t>
            </w:r>
            <w:r w:rsidR="008977AA" w:rsidRPr="003D4BB7">
              <w:rPr>
                <w:rFonts w:eastAsia="Arial" w:cs="Arial"/>
                <w:b/>
                <w:bCs/>
                <w:sz w:val="23"/>
                <w:szCs w:val="23"/>
              </w:rPr>
              <w:t>Thursday 27 November 202</w:t>
            </w:r>
            <w:r w:rsidR="005C5F58" w:rsidRPr="003D4BB7">
              <w:rPr>
                <w:rFonts w:eastAsia="Arial" w:cs="Arial"/>
                <w:b/>
                <w:bCs/>
                <w:sz w:val="23"/>
                <w:szCs w:val="23"/>
              </w:rPr>
              <w:t>5.</w:t>
            </w:r>
            <w:r w:rsidR="005C5F58" w:rsidRPr="003D4BB7">
              <w:rPr>
                <w:rFonts w:asciiTheme="majorHAnsi" w:eastAsia="Arial" w:hAnsiTheme="majorHAnsi" w:cs="Arial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AE0491" w14:paraId="7DCFB7F9" w14:textId="6E058A55" w:rsidTr="005C5F58">
        <w:tc>
          <w:tcPr>
            <w:tcW w:w="9640" w:type="dxa"/>
            <w:gridSpan w:val="2"/>
            <w:shd w:val="clear" w:color="auto" w:fill="4F2252" w:themeFill="text2" w:themeFillShade="BF"/>
          </w:tcPr>
          <w:p w14:paraId="6598C1C8" w14:textId="072C5ECF" w:rsidR="00AE0491" w:rsidRDefault="00AE0491" w:rsidP="00DB7991">
            <w:r>
              <w:rPr>
                <w:b/>
                <w:bCs/>
                <w:sz w:val="28"/>
                <w:szCs w:val="28"/>
              </w:rPr>
              <w:t xml:space="preserve">Return Contact Details </w:t>
            </w:r>
          </w:p>
        </w:tc>
      </w:tr>
      <w:tr w:rsidR="00DB7991" w14:paraId="5BF3F5CB" w14:textId="304F0CDE" w:rsidTr="006A053B">
        <w:trPr>
          <w:trHeight w:val="416"/>
        </w:trPr>
        <w:tc>
          <w:tcPr>
            <w:tcW w:w="2694" w:type="dxa"/>
          </w:tcPr>
          <w:p w14:paraId="204C9490" w14:textId="77777777" w:rsidR="00AE0491" w:rsidRPr="006A053B" w:rsidRDefault="00AE0491" w:rsidP="00AE049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A053B">
              <w:rPr>
                <w:b/>
                <w:bCs/>
                <w:sz w:val="22"/>
                <w:szCs w:val="22"/>
              </w:rPr>
              <w:t xml:space="preserve">AWL Secretary </w:t>
            </w:r>
          </w:p>
          <w:p w14:paraId="2078F8F8" w14:textId="0A088609" w:rsidR="00AE0491" w:rsidRPr="006A053B" w:rsidRDefault="00AE0491" w:rsidP="00AE049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6A053B">
              <w:rPr>
                <w:sz w:val="22"/>
                <w:szCs w:val="22"/>
              </w:rPr>
              <w:t xml:space="preserve">Alinta Robinson-Herbert </w:t>
            </w:r>
          </w:p>
        </w:tc>
        <w:tc>
          <w:tcPr>
            <w:tcW w:w="694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9"/>
              <w:gridCol w:w="5086"/>
            </w:tblGrid>
            <w:tr w:rsidR="00AE0491" w:rsidRPr="006A053B" w14:paraId="42BDA24D" w14:textId="77777777" w:rsidTr="00AE0491">
              <w:tc>
                <w:tcPr>
                  <w:tcW w:w="1299" w:type="dxa"/>
                </w:tcPr>
                <w:p w14:paraId="437D0CCF" w14:textId="609D4F53" w:rsidR="00AE0491" w:rsidRPr="006A053B" w:rsidRDefault="00AE0491" w:rsidP="003D4BB7">
                  <w:pPr>
                    <w:spacing w:before="120" w:after="12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6A053B">
                    <w:rPr>
                      <w:b/>
                      <w:bCs/>
                      <w:sz w:val="22"/>
                      <w:szCs w:val="22"/>
                    </w:rPr>
                    <w:t>Address:</w:t>
                  </w:r>
                </w:p>
              </w:tc>
              <w:tc>
                <w:tcPr>
                  <w:tcW w:w="5086" w:type="dxa"/>
                </w:tcPr>
                <w:p w14:paraId="2F614C6C" w14:textId="042A36D6" w:rsidR="00672634" w:rsidRPr="006A053B" w:rsidRDefault="00E44826" w:rsidP="003D4BB7">
                  <w:pPr>
                    <w:spacing w:before="120" w:after="120" w:line="276" w:lineRule="auto"/>
                    <w:contextualSpacing/>
                    <w:rPr>
                      <w:sz w:val="22"/>
                      <w:szCs w:val="22"/>
                    </w:rPr>
                  </w:pPr>
                  <w:r w:rsidRPr="006A053B">
                    <w:rPr>
                      <w:sz w:val="22"/>
                      <w:szCs w:val="22"/>
                    </w:rPr>
                    <w:t>C/- 13</w:t>
                  </w:r>
                  <w:r w:rsidRPr="006A053B">
                    <w:rPr>
                      <w:sz w:val="22"/>
                      <w:szCs w:val="22"/>
                      <w:vertAlign w:val="superscript"/>
                    </w:rPr>
                    <w:t>th</w:t>
                  </w:r>
                  <w:r w:rsidRPr="006A053B">
                    <w:rPr>
                      <w:sz w:val="22"/>
                      <w:szCs w:val="22"/>
                    </w:rPr>
                    <w:t xml:space="preserve"> Floor St James Hall Chambers</w:t>
                  </w:r>
                  <w:r w:rsidRPr="006A053B">
                    <w:rPr>
                      <w:sz w:val="22"/>
                      <w:szCs w:val="22"/>
                    </w:rPr>
                    <w:br/>
                    <w:t>169 Phillip Street</w:t>
                  </w:r>
                  <w:r w:rsidRPr="006A053B">
                    <w:rPr>
                      <w:sz w:val="22"/>
                      <w:szCs w:val="22"/>
                    </w:rPr>
                    <w:br/>
                    <w:t>Sydney NSW 2000</w:t>
                  </w:r>
                </w:p>
              </w:tc>
            </w:tr>
            <w:tr w:rsidR="00AE0491" w:rsidRPr="006A053B" w14:paraId="163F4CB1" w14:textId="77777777" w:rsidTr="00AE0491">
              <w:tc>
                <w:tcPr>
                  <w:tcW w:w="1299" w:type="dxa"/>
                </w:tcPr>
                <w:p w14:paraId="7EE5C358" w14:textId="432AB1B1" w:rsidR="00AE0491" w:rsidRPr="006A053B" w:rsidRDefault="00AE0491" w:rsidP="003D4BB7">
                  <w:pPr>
                    <w:spacing w:before="120" w:after="120" w:line="276" w:lineRule="auto"/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  <w:r w:rsidRPr="006A053B">
                    <w:rPr>
                      <w:b/>
                      <w:bCs/>
                      <w:sz w:val="22"/>
                      <w:szCs w:val="22"/>
                    </w:rPr>
                    <w:t>Phone:</w:t>
                  </w:r>
                  <w:r w:rsidRPr="006A053B">
                    <w:rPr>
                      <w:sz w:val="22"/>
                      <w:szCs w:val="22"/>
                    </w:rPr>
                    <w:t xml:space="preserve">       </w:t>
                  </w:r>
                </w:p>
              </w:tc>
              <w:tc>
                <w:tcPr>
                  <w:tcW w:w="5086" w:type="dxa"/>
                </w:tcPr>
                <w:p w14:paraId="4F8401A1" w14:textId="384E3966" w:rsidR="00AE0491" w:rsidRPr="006A053B" w:rsidRDefault="00AE0491" w:rsidP="003D4BB7">
                  <w:pPr>
                    <w:spacing w:after="120" w:line="276" w:lineRule="auto"/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  <w:r w:rsidRPr="006A053B">
                    <w:rPr>
                      <w:sz w:val="22"/>
                      <w:szCs w:val="22"/>
                    </w:rPr>
                    <w:t>0400-151-959</w:t>
                  </w:r>
                </w:p>
              </w:tc>
            </w:tr>
            <w:tr w:rsidR="00AE0491" w:rsidRPr="006A053B" w14:paraId="0080610F" w14:textId="77777777" w:rsidTr="003D4BB7">
              <w:trPr>
                <w:trHeight w:val="389"/>
              </w:trPr>
              <w:tc>
                <w:tcPr>
                  <w:tcW w:w="1299" w:type="dxa"/>
                </w:tcPr>
                <w:p w14:paraId="578B1372" w14:textId="313FF185" w:rsidR="00AE0491" w:rsidRPr="006A053B" w:rsidRDefault="00AE0491" w:rsidP="003D4BB7">
                  <w:pPr>
                    <w:spacing w:before="120" w:after="120" w:line="276" w:lineRule="auto"/>
                    <w:contextualSpacing/>
                    <w:rPr>
                      <w:b/>
                      <w:bCs/>
                      <w:sz w:val="22"/>
                      <w:szCs w:val="22"/>
                    </w:rPr>
                  </w:pPr>
                  <w:r w:rsidRPr="006A053B">
                    <w:rPr>
                      <w:b/>
                      <w:bCs/>
                      <w:sz w:val="22"/>
                      <w:szCs w:val="22"/>
                    </w:rPr>
                    <w:t>Email:</w:t>
                  </w:r>
                  <w:r w:rsidRPr="006A053B">
                    <w:rPr>
                      <w:sz w:val="22"/>
                      <w:szCs w:val="22"/>
                    </w:rPr>
                    <w:t xml:space="preserve">        </w:t>
                  </w:r>
                </w:p>
              </w:tc>
              <w:tc>
                <w:tcPr>
                  <w:tcW w:w="5086" w:type="dxa"/>
                </w:tcPr>
                <w:p w14:paraId="0D75EFE2" w14:textId="7ADEAFEA" w:rsidR="00AE0491" w:rsidRPr="006A053B" w:rsidRDefault="00AE0491" w:rsidP="003D4BB7">
                  <w:pPr>
                    <w:spacing w:before="120" w:line="276" w:lineRule="auto"/>
                    <w:contextualSpacing/>
                    <w:rPr>
                      <w:sz w:val="22"/>
                      <w:szCs w:val="22"/>
                    </w:rPr>
                  </w:pPr>
                  <w:hyperlink r:id="rId8" w:history="1">
                    <w:r w:rsidRPr="006A053B">
                      <w:rPr>
                        <w:rStyle w:val="Hyperlink"/>
                        <w:color w:val="6B2E6E" w:themeColor="text2"/>
                        <w:sz w:val="22"/>
                        <w:szCs w:val="22"/>
                      </w:rPr>
                      <w:t>awl@australianwomenlawyers.com.au</w:t>
                    </w:r>
                  </w:hyperlink>
                  <w:r w:rsidRPr="006A053B">
                    <w:rPr>
                      <w:color w:val="6B2E6E" w:themeColor="text2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63AD7A1C" w14:textId="3EE84383" w:rsidR="00AE0491" w:rsidRPr="006A053B" w:rsidRDefault="00AE0491" w:rsidP="00AE0491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217E1A88" w14:textId="77777777" w:rsidR="00DB7991" w:rsidRPr="00DB7991" w:rsidRDefault="00DB7991" w:rsidP="00FD369B"/>
    <w:sectPr w:rsidR="00DB7991" w:rsidRPr="00DB7991" w:rsidSect="005C5F58">
      <w:headerReference w:type="default" r:id="rId9"/>
      <w:footerReference w:type="default" r:id="rId10"/>
      <w:pgSz w:w="11906" w:h="16838"/>
      <w:pgMar w:top="1440" w:right="1440" w:bottom="1440" w:left="1440" w:header="107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132D2" w14:textId="77777777" w:rsidR="00DB7991" w:rsidRDefault="00DB7991" w:rsidP="003446F3">
      <w:pPr>
        <w:spacing w:after="0"/>
      </w:pPr>
      <w:r>
        <w:separator/>
      </w:r>
    </w:p>
  </w:endnote>
  <w:endnote w:type="continuationSeparator" w:id="0">
    <w:p w14:paraId="3CB90971" w14:textId="77777777" w:rsidR="00DB7991" w:rsidRDefault="00DB7991" w:rsidP="00344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C970" w14:textId="77777777" w:rsidR="00077E64" w:rsidRDefault="00077E64" w:rsidP="00324DF0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5408" behindDoc="1" locked="1" layoutInCell="1" allowOverlap="1" wp14:anchorId="0C30A7EA" wp14:editId="41A66AD7">
          <wp:simplePos x="0" y="0"/>
          <wp:positionH relativeFrom="margin">
            <wp:posOffset>2671445</wp:posOffset>
          </wp:positionH>
          <wp:positionV relativeFrom="page">
            <wp:posOffset>10126980</wp:posOffset>
          </wp:positionV>
          <wp:extent cx="381000" cy="399415"/>
          <wp:effectExtent l="0" t="0" r="0" b="635"/>
          <wp:wrapNone/>
          <wp:docPr id="1239945579" name="Footer - Centre Sc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45579" name="Footer - Centre Scale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4" t="5094" r="12875" b="46526"/>
                  <a:stretch/>
                </pic:blipFill>
                <pic:spPr bwMode="auto">
                  <a:xfrm>
                    <a:off x="0" y="0"/>
                    <a:ext cx="381000" cy="399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59C24" w14:textId="77777777" w:rsidR="00C76C33" w:rsidRDefault="00C76C33" w:rsidP="00324DF0">
    <w:pPr>
      <w:pStyle w:val="Footer"/>
    </w:pPr>
    <w:r w:rsidRPr="00C76C3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285D81BD" wp14:editId="2646FC04">
              <wp:simplePos x="0" y="0"/>
              <wp:positionH relativeFrom="margin">
                <wp:posOffset>-209550</wp:posOffset>
              </wp:positionH>
              <wp:positionV relativeFrom="page">
                <wp:posOffset>9772650</wp:posOffset>
              </wp:positionV>
              <wp:extent cx="6173470" cy="0"/>
              <wp:effectExtent l="19050" t="19050" r="17780" b="19050"/>
              <wp:wrapNone/>
              <wp:docPr id="308150952" name="Footer - Straight Connecto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B2E6E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09A10" id="Footer - Straight Connector" o:spid="_x0000_s1026" style="position:absolute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6.5pt,769.5pt" to="469.6pt,7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" strokecolor="#6b2e6e" strokeweight="3pt">
              <v:stroke joinstyle="miter"/>
              <w10:wrap anchorx="margin" anchory="page"/>
              <w10:anchorlock/>
            </v:line>
          </w:pict>
        </mc:Fallback>
      </mc:AlternateContent>
    </w:r>
    <w:r w:rsidR="00F50E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08BB" w14:textId="77777777" w:rsidR="00DB7991" w:rsidRDefault="00DB7991" w:rsidP="003446F3">
      <w:pPr>
        <w:spacing w:after="0"/>
      </w:pPr>
      <w:r>
        <w:separator/>
      </w:r>
    </w:p>
  </w:footnote>
  <w:footnote w:type="continuationSeparator" w:id="0">
    <w:p w14:paraId="010A46FF" w14:textId="77777777" w:rsidR="00DB7991" w:rsidRDefault="00DB7991" w:rsidP="003446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0872" w14:textId="5D9DA200" w:rsidR="003446F3" w:rsidRPr="00DB7991" w:rsidRDefault="002455DB" w:rsidP="00DB7991">
    <w:pPr>
      <w:pStyle w:val="Title"/>
    </w:pPr>
    <w:r w:rsidRPr="00DB7991">
      <w:rPr>
        <w:rFonts w:ascii="Arial Nova" w:hAnsi="Arial Nova"/>
        <w:noProof/>
        <w:color w:val="6B2E6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0005A6B" wp14:editId="21859B9C">
              <wp:simplePos x="0" y="0"/>
              <wp:positionH relativeFrom="column">
                <wp:posOffset>-222250</wp:posOffset>
              </wp:positionH>
              <wp:positionV relativeFrom="page">
                <wp:posOffset>1066800</wp:posOffset>
              </wp:positionV>
              <wp:extent cx="6173470" cy="0"/>
              <wp:effectExtent l="19050" t="19050" r="17780" b="19050"/>
              <wp:wrapNone/>
              <wp:docPr id="679708154" name="Header - Straight Connec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 flipH="1">
                        <a:off x="0" y="0"/>
                        <a:ext cx="617347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6B2E6E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A35756" id="Header - Straight Connector" o:spid="_x0000_s1026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7.5pt,84pt" to="468.6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" strokecolor="#6b2e6e" strokeweight="3pt">
              <v:stroke joinstyle="miter"/>
              <o:lock v:ext="edit" aspectratio="t" shapetype="f"/>
              <w10:wrap anchory="page"/>
              <w10:anchorlock/>
            </v:line>
          </w:pict>
        </mc:Fallback>
      </mc:AlternateContent>
    </w:r>
    <w:r w:rsidRPr="00DB7991">
      <w:rPr>
        <w:rFonts w:ascii="Arial Nova" w:hAnsi="Arial Nova"/>
        <w:noProof/>
        <w:color w:val="6B2E6E"/>
      </w:rPr>
      <w:drawing>
        <wp:anchor distT="0" distB="0" distL="114300" distR="114300" simplePos="0" relativeHeight="251662336" behindDoc="1" locked="1" layoutInCell="1" allowOverlap="1" wp14:anchorId="34897735" wp14:editId="17C6DF64">
          <wp:simplePos x="0" y="0"/>
          <wp:positionH relativeFrom="column">
            <wp:posOffset>2681605</wp:posOffset>
          </wp:positionH>
          <wp:positionV relativeFrom="page">
            <wp:posOffset>280035</wp:posOffset>
          </wp:positionV>
          <wp:extent cx="3145790" cy="1003935"/>
          <wp:effectExtent l="0" t="0" r="0" b="0"/>
          <wp:wrapNone/>
          <wp:docPr id="1318385574" name="Header - AWL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85574" name="Header - AWL Logo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790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991" w:rsidRPr="00DB7991">
      <w:t xml:space="preserve">AWL Proxy Form </w:t>
    </w:r>
    <w:r w:rsidR="00F50E5F" w:rsidRPr="00DB79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004E"/>
    <w:multiLevelType w:val="hybridMultilevel"/>
    <w:tmpl w:val="D70C6F92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66A477E6"/>
    <w:multiLevelType w:val="hybridMultilevel"/>
    <w:tmpl w:val="E1B0BFE4"/>
    <w:lvl w:ilvl="0" w:tplc="4860017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B31DC"/>
    <w:multiLevelType w:val="hybridMultilevel"/>
    <w:tmpl w:val="F51233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C3365"/>
    <w:multiLevelType w:val="hybridMultilevel"/>
    <w:tmpl w:val="D79651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150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448031">
    <w:abstractNumId w:val="2"/>
  </w:num>
  <w:num w:numId="3" w16cid:durableId="1821845195">
    <w:abstractNumId w:val="3"/>
  </w:num>
  <w:num w:numId="4" w16cid:durableId="1989086490">
    <w:abstractNumId w:val="1"/>
  </w:num>
  <w:num w:numId="5" w16cid:durableId="169129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mailMerge>
    <w:mainDocumentType w:val="catalog"/>
    <w:dataType w:val="textFile"/>
    <w:activeRecord w:val="-1"/>
  </w:mailMerge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91"/>
    <w:rsid w:val="00077E64"/>
    <w:rsid w:val="00151093"/>
    <w:rsid w:val="001D0C10"/>
    <w:rsid w:val="002455DB"/>
    <w:rsid w:val="00324A5E"/>
    <w:rsid w:val="00324DF0"/>
    <w:rsid w:val="00327036"/>
    <w:rsid w:val="003446F3"/>
    <w:rsid w:val="003D4BB7"/>
    <w:rsid w:val="004B323D"/>
    <w:rsid w:val="005C5F58"/>
    <w:rsid w:val="00602123"/>
    <w:rsid w:val="00672634"/>
    <w:rsid w:val="0067383E"/>
    <w:rsid w:val="006A053B"/>
    <w:rsid w:val="00717452"/>
    <w:rsid w:val="007D3AEC"/>
    <w:rsid w:val="008977AA"/>
    <w:rsid w:val="00A03AAB"/>
    <w:rsid w:val="00AE0491"/>
    <w:rsid w:val="00AF1290"/>
    <w:rsid w:val="00B41494"/>
    <w:rsid w:val="00BF0AB0"/>
    <w:rsid w:val="00C035DC"/>
    <w:rsid w:val="00C76C33"/>
    <w:rsid w:val="00D537D7"/>
    <w:rsid w:val="00DB7991"/>
    <w:rsid w:val="00DE2E55"/>
    <w:rsid w:val="00E44826"/>
    <w:rsid w:val="00EC02C6"/>
    <w:rsid w:val="00EC325F"/>
    <w:rsid w:val="00F50E5F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C0E0D"/>
  <w15:chartTrackingRefBased/>
  <w15:docId w15:val="{077CD1ED-9E54-4B5A-9D49-3B51A103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3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5DB"/>
    <w:pPr>
      <w:keepNext/>
      <w:keepLines/>
      <w:pBdr>
        <w:bottom w:val="single" w:sz="4" w:space="1" w:color="59265C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421C44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5D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421C4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5DB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5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5D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5D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5D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5D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5D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5DB"/>
    <w:rPr>
      <w:rFonts w:asciiTheme="majorHAnsi" w:eastAsiaTheme="majorEastAsia" w:hAnsiTheme="majorHAnsi" w:cstheme="majorBidi"/>
      <w:color w:val="421C44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455DB"/>
    <w:rPr>
      <w:rFonts w:asciiTheme="majorHAnsi" w:eastAsiaTheme="majorEastAsia" w:hAnsiTheme="majorHAnsi" w:cstheme="majorBidi"/>
      <w:color w:val="421C44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455DB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45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5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5DB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5DB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5DB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5DB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aliases w:val="Title - 16"/>
    <w:basedOn w:val="Normal"/>
    <w:next w:val="Normal"/>
    <w:link w:val="TitleChar"/>
    <w:autoRedefine/>
    <w:uiPriority w:val="10"/>
    <w:qFormat/>
    <w:rsid w:val="00DB7991"/>
    <w:pPr>
      <w:spacing w:after="0"/>
      <w:contextualSpacing/>
    </w:pPr>
    <w:rPr>
      <w:rFonts w:asciiTheme="majorHAnsi" w:eastAsiaTheme="majorEastAsia" w:hAnsiTheme="majorHAnsi" w:cstheme="majorBidi"/>
      <w:b/>
      <w:bCs/>
      <w:color w:val="421C44" w:themeColor="accent1" w:themeShade="BF"/>
      <w:spacing w:val="-7"/>
      <w:sz w:val="52"/>
      <w:szCs w:val="200"/>
    </w:rPr>
  </w:style>
  <w:style w:type="character" w:customStyle="1" w:styleId="TitleChar">
    <w:name w:val="Title Char"/>
    <w:aliases w:val="Title - 16 Char"/>
    <w:basedOn w:val="DefaultParagraphFont"/>
    <w:link w:val="Title"/>
    <w:uiPriority w:val="10"/>
    <w:rsid w:val="00DB7991"/>
    <w:rPr>
      <w:rFonts w:asciiTheme="majorHAnsi" w:eastAsiaTheme="majorEastAsia" w:hAnsiTheme="majorHAnsi" w:cstheme="majorBidi"/>
      <w:b/>
      <w:bCs/>
      <w:color w:val="421C44" w:themeColor="accent1" w:themeShade="BF"/>
      <w:spacing w:val="-7"/>
      <w:sz w:val="52"/>
      <w:szCs w:val="2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5DB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455DB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455D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455DB"/>
    <w:rPr>
      <w:i/>
      <w:iCs/>
    </w:rPr>
  </w:style>
  <w:style w:type="paragraph" w:styleId="ListParagraph">
    <w:name w:val="List Paragraph"/>
    <w:basedOn w:val="Normal"/>
    <w:uiPriority w:val="34"/>
    <w:qFormat/>
    <w:rsid w:val="003446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5D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5D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9265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5DB"/>
    <w:rPr>
      <w:rFonts w:asciiTheme="majorHAnsi" w:eastAsiaTheme="majorEastAsia" w:hAnsiTheme="majorHAnsi" w:cstheme="majorBidi"/>
      <w:color w:val="59265C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455DB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unhideWhenUsed/>
    <w:rsid w:val="003446F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46F3"/>
  </w:style>
  <w:style w:type="paragraph" w:styleId="Footer">
    <w:name w:val="footer"/>
    <w:basedOn w:val="Normal"/>
    <w:link w:val="FooterChar"/>
    <w:autoRedefine/>
    <w:uiPriority w:val="99"/>
    <w:unhideWhenUsed/>
    <w:qFormat/>
    <w:rsid w:val="00324DF0"/>
    <w:pPr>
      <w:tabs>
        <w:tab w:val="left" w:pos="8320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24DF0"/>
    <w:rPr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5DB"/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2455DB"/>
    <w:rPr>
      <w:b/>
      <w:bCs/>
    </w:rPr>
  </w:style>
  <w:style w:type="character" w:styleId="Emphasis">
    <w:name w:val="Emphasis"/>
    <w:basedOn w:val="DefaultParagraphFont"/>
    <w:uiPriority w:val="20"/>
    <w:qFormat/>
    <w:rsid w:val="002455DB"/>
    <w:rPr>
      <w:i/>
      <w:iCs/>
    </w:rPr>
  </w:style>
  <w:style w:type="paragraph" w:styleId="NoSpacing">
    <w:name w:val="No Spacing"/>
    <w:uiPriority w:val="1"/>
    <w:qFormat/>
    <w:rsid w:val="002455DB"/>
    <w:pPr>
      <w:spacing w:after="0"/>
    </w:pPr>
  </w:style>
  <w:style w:type="character" w:styleId="SubtleEmphasis">
    <w:name w:val="Subtle Emphasis"/>
    <w:basedOn w:val="DefaultParagraphFont"/>
    <w:uiPriority w:val="19"/>
    <w:qFormat/>
    <w:rsid w:val="002455DB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455DB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2455D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55D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50E5F"/>
    <w:rPr>
      <w:color w:val="54C24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E5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9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4826"/>
    <w:pPr>
      <w:spacing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l@australianwomenlawyer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ustralianwomenlawyers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t\Dropbox\AWL\%23%20Secretary%20and%20Governance\Templates\CURRENT%20TEMPLATES%20IN%20USAGE\Blank%20AWL%20Word%20Template%20(V1%2029-01-2025%20ARH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B2E6E"/>
      </a:dk2>
      <a:lt2>
        <a:srgbClr val="54C247"/>
      </a:lt2>
      <a:accent1>
        <a:srgbClr val="59265C"/>
      </a:accent1>
      <a:accent2>
        <a:srgbClr val="E7C9E8"/>
      </a:accent2>
      <a:accent3>
        <a:srgbClr val="CF93D2"/>
      </a:accent3>
      <a:accent4>
        <a:srgbClr val="C1F0C8"/>
      </a:accent4>
      <a:accent5>
        <a:srgbClr val="84E291"/>
      </a:accent5>
      <a:accent6>
        <a:srgbClr val="54C247"/>
      </a:accent6>
      <a:hlink>
        <a:srgbClr val="54C247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7148-E6B8-43E4-BA40-CBD5DE57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AWL Word Template (V1 29-01-2025 ARH)</Template>
  <TotalTime>1</TotalTime>
  <Pages>1</Pages>
  <Words>170</Words>
  <Characters>961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AWL Template (2pg)</vt:lpstr>
    </vt:vector>
  </TitlesOfParts>
  <Manager/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AWL Template (2pg)</dc:title>
  <dc:subject/>
  <dc:creator>Alinta R-Herbert</dc:creator>
  <cp:keywords/>
  <dc:description/>
  <cp:lastModifiedBy>Alinta R-Herbert</cp:lastModifiedBy>
  <cp:revision>2</cp:revision>
  <cp:lastPrinted>2025-11-01T01:23:00Z</cp:lastPrinted>
  <dcterms:created xsi:type="dcterms:W3CDTF">2025-11-01T01:25:00Z</dcterms:created>
  <dcterms:modified xsi:type="dcterms:W3CDTF">2025-11-01T01:25:00Z</dcterms:modified>
</cp:coreProperties>
</file>